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4A" w:rsidRDefault="00AE214A" w:rsidP="00AE214A">
      <w:r>
        <w:t>Годовой отчет за 2001 год</w:t>
      </w:r>
    </w:p>
    <w:p w:rsidR="00AE214A" w:rsidRDefault="00AE214A" w:rsidP="00AE214A"/>
    <w:p w:rsidR="00AE214A" w:rsidRDefault="00AE214A" w:rsidP="00AE214A">
      <w:r>
        <w:t>Общая информация</w:t>
      </w:r>
    </w:p>
    <w:p w:rsidR="00AE214A" w:rsidRDefault="00AE214A" w:rsidP="00AE214A">
      <w:r>
        <w:t>Международный детский фонд “Дети Саха-Азия” создан 19 ноября 1993 года Указом Президента РС(Я) №624 в целях расширения взаимосвязей с международным сообществом по проблемам детства и эффективного использования средств, направляемых на решение проблем детства в Республике Саха (Якутия).</w:t>
      </w:r>
    </w:p>
    <w:p w:rsidR="00AE214A" w:rsidRDefault="00AE214A" w:rsidP="00AE214A">
      <w:r>
        <w:t>Международный детский фонд “Дети Саха-Азия” является юридическим лицом, не имеющей членства некоммерческой организацией (организационно-правовая форма – фонд).</w:t>
      </w:r>
    </w:p>
    <w:p w:rsidR="00AE214A" w:rsidRDefault="00AE214A" w:rsidP="00AE214A">
      <w:r>
        <w:t>Органами фонда согласно Федеральному закону “О некоммерческих организациях” и уставу являются: Правление Фонда – высший орган управления Фонда, исполнительный орган Фонда – исполнительный директор, орган надзора за деятельностью Фонда –Попечительский совет.</w:t>
      </w:r>
    </w:p>
    <w:p w:rsidR="00AE214A" w:rsidRDefault="00AE214A" w:rsidP="00AE214A">
      <w:r>
        <w:t>Согласно действующему законодательству Фонд ежегодно проводит аудиторскую проверку и публикует отчет об использовании своего имущества. МДФ “Дети Саха-Азия” не имеет бюджетных источников и установленных специальным законом источников финансирования и формирования средств.</w:t>
      </w:r>
    </w:p>
    <w:p w:rsidR="00AE214A" w:rsidRDefault="00AE214A" w:rsidP="00AE214A">
      <w:r>
        <w:t>В соответствии с Уставом и федеральными законами (Гражданский кодекс РФ, ФЗ “О некоммерческих организациях”, ФЗ “О благотворительной деятельности и благотворительных организациях”) имущество Фонда формируется за счет добровольных имущественных взносов и пожертвований юридических и физических лиц, в том числе и иностранных, и других не запрещенных законом поступлений. Все средства Фонда направляются на реализацию целей, предусмотренных его Уставом. Уставная цель Фонда – создание современных условий для всестороннего развития и совершенствования индивидуальных способностей детей Республики Саха (Якутия).</w:t>
      </w:r>
    </w:p>
    <w:p w:rsidR="00AE214A" w:rsidRDefault="00AE214A" w:rsidP="00AE214A">
      <w:r>
        <w:t>2. Краткая структура баланса на 01.01.2002 г.</w:t>
      </w:r>
    </w:p>
    <w:p w:rsidR="00AE214A" w:rsidRDefault="00AE214A" w:rsidP="00AE214A">
      <w:r>
        <w:t>АКТИВ</w:t>
      </w:r>
      <w:r>
        <w:tab/>
      </w:r>
    </w:p>
    <w:p w:rsidR="00AE214A" w:rsidRDefault="00AE214A" w:rsidP="00AE214A">
      <w:r>
        <w:t>Статьи баланса</w:t>
      </w:r>
      <w:r>
        <w:tab/>
        <w:t>Тыс. руб.</w:t>
      </w:r>
    </w:p>
    <w:p w:rsidR="00AE214A" w:rsidRDefault="00AE214A" w:rsidP="00AE214A">
      <w:r>
        <w:t>1. Внеоборотные активы</w:t>
      </w:r>
      <w:r>
        <w:tab/>
        <w:t>16 030</w:t>
      </w:r>
    </w:p>
    <w:p w:rsidR="00AE214A" w:rsidRDefault="00AE214A" w:rsidP="00AE214A">
      <w:r>
        <w:t>1.1. Основные средства</w:t>
      </w:r>
      <w:r>
        <w:tab/>
        <w:t>1 522</w:t>
      </w:r>
    </w:p>
    <w:p w:rsidR="00AE214A" w:rsidRDefault="00AE214A" w:rsidP="00AE214A">
      <w:r>
        <w:t>1.2. Долгосрочные финансовые вложения</w:t>
      </w:r>
      <w:r>
        <w:tab/>
        <w:t>14 508</w:t>
      </w:r>
    </w:p>
    <w:p w:rsidR="00AE214A" w:rsidRDefault="00AE214A" w:rsidP="00AE214A"/>
    <w:p w:rsidR="00AE214A" w:rsidRDefault="00AE214A" w:rsidP="00AE214A">
      <w:r>
        <w:t>2. Оборотные активы</w:t>
      </w:r>
      <w:r>
        <w:tab/>
        <w:t>112 204</w:t>
      </w:r>
    </w:p>
    <w:p w:rsidR="00AE214A" w:rsidRDefault="00AE214A" w:rsidP="00AE214A">
      <w:r>
        <w:t>2.1. Запасы и затраты</w:t>
      </w:r>
      <w:r>
        <w:tab/>
        <w:t>1 191</w:t>
      </w:r>
    </w:p>
    <w:p w:rsidR="00AE214A" w:rsidRDefault="00AE214A" w:rsidP="00AE214A">
      <w:r>
        <w:t>2.2. Дебиторская задолженность</w:t>
      </w:r>
      <w:r>
        <w:tab/>
        <w:t>21 984</w:t>
      </w:r>
    </w:p>
    <w:p w:rsidR="00AE214A" w:rsidRDefault="00AE214A" w:rsidP="00AE214A">
      <w:r>
        <w:t>2.3. Краткосрочные финансовые вложения и денежные средства</w:t>
      </w:r>
      <w:r>
        <w:tab/>
        <w:t>89 029</w:t>
      </w:r>
    </w:p>
    <w:p w:rsidR="00AE214A" w:rsidRDefault="00AE214A" w:rsidP="00AE214A">
      <w:r>
        <w:lastRenderedPageBreak/>
        <w:t>Итого активов</w:t>
      </w:r>
      <w:r>
        <w:tab/>
        <w:t>128 234</w:t>
      </w:r>
    </w:p>
    <w:p w:rsidR="00AE214A" w:rsidRDefault="00AE214A" w:rsidP="00AE214A">
      <w:r>
        <w:t>ПАССИВ</w:t>
      </w:r>
      <w:r>
        <w:tab/>
      </w:r>
    </w:p>
    <w:p w:rsidR="00AE214A" w:rsidRDefault="00AE214A" w:rsidP="00AE214A">
      <w:r>
        <w:t>Статьи баланса</w:t>
      </w:r>
      <w:r>
        <w:tab/>
        <w:t>Тыс. руб.</w:t>
      </w:r>
    </w:p>
    <w:p w:rsidR="00AE214A" w:rsidRDefault="00AE214A" w:rsidP="00AE214A">
      <w:r>
        <w:t>1. Капитал и резервы</w:t>
      </w:r>
      <w:r>
        <w:tab/>
        <w:t>123 273</w:t>
      </w:r>
    </w:p>
    <w:p w:rsidR="00AE214A" w:rsidRDefault="00AE214A" w:rsidP="00AE214A">
      <w:r>
        <w:t>2. Долгосрочные обязательства</w:t>
      </w:r>
      <w:r>
        <w:tab/>
        <w:t>---</w:t>
      </w:r>
    </w:p>
    <w:p w:rsidR="00AE214A" w:rsidRDefault="00AE214A" w:rsidP="00AE214A">
      <w:r>
        <w:t>3. Краткосрочные обязательства</w:t>
      </w:r>
      <w:r>
        <w:tab/>
        <w:t>4 961</w:t>
      </w:r>
    </w:p>
    <w:p w:rsidR="00AE214A" w:rsidRDefault="00AE214A" w:rsidP="00AE214A">
      <w:r>
        <w:t>3.1. Кредиторская задолженность</w:t>
      </w:r>
      <w:r>
        <w:tab/>
        <w:t>4 938</w:t>
      </w:r>
    </w:p>
    <w:p w:rsidR="00AE214A" w:rsidRDefault="00AE214A" w:rsidP="00AE214A">
      <w:r>
        <w:t>3.2. Доходы будущих периодов</w:t>
      </w:r>
      <w:r>
        <w:tab/>
        <w:t>23</w:t>
      </w:r>
    </w:p>
    <w:p w:rsidR="00AE214A" w:rsidRDefault="00AE214A" w:rsidP="00AE214A">
      <w:r>
        <w:t>Итого пассивов</w:t>
      </w:r>
      <w:r>
        <w:tab/>
        <w:t>128 234</w:t>
      </w:r>
    </w:p>
    <w:p w:rsidR="00AE214A" w:rsidRDefault="00AE214A" w:rsidP="00AE214A"/>
    <w:p w:rsidR="00AE214A" w:rsidRDefault="00AE214A" w:rsidP="00AE214A">
      <w:r>
        <w:t>По итогам проведенной аудиторской проверки финансово-хозяйственной деятельности Фонда аудитором Ващенко Г.Г. (лицензия Министерства финансов РФ в области общего аудита № 002673) дано заключение о достоверности бухгалтерской отчетности, обеспечивающей во всех существенных аспектах отражение активов и пассивов МДФ “Дети Саха-Азия” и финансовых результатов его деятельности за отчетный год по состоянию на 31 декабря 2001 г. Структура баланса считается удовлетворительной.</w:t>
      </w:r>
    </w:p>
    <w:p w:rsidR="00AE214A" w:rsidRDefault="00AE214A" w:rsidP="00AE214A">
      <w:r>
        <w:t>3. Отчет о деятельности Фонда за 2001 год.</w:t>
      </w:r>
    </w:p>
    <w:p w:rsidR="00AE214A" w:rsidRDefault="00AE214A" w:rsidP="00AE214A">
      <w:r>
        <w:t>№</w:t>
      </w:r>
      <w:r>
        <w:tab/>
        <w:t>Программы</w:t>
      </w:r>
      <w:r>
        <w:tab/>
        <w:t>Сумма, руб.</w:t>
      </w:r>
    </w:p>
    <w:p w:rsidR="00AE214A" w:rsidRDefault="00AE214A" w:rsidP="00AE214A">
      <w:r>
        <w:t>1</w:t>
      </w:r>
      <w:r>
        <w:tab/>
        <w:t>Территория детства</w:t>
      </w:r>
      <w:r>
        <w:tab/>
        <w:t>11 718 683,35</w:t>
      </w:r>
    </w:p>
    <w:p w:rsidR="00AE214A" w:rsidRDefault="00AE214A" w:rsidP="00AE214A">
      <w:r>
        <w:t>2</w:t>
      </w:r>
      <w:r>
        <w:tab/>
        <w:t>Теплая Арктика</w:t>
      </w:r>
      <w:r>
        <w:tab/>
        <w:t>3 250 043,43</w:t>
      </w:r>
    </w:p>
    <w:p w:rsidR="00AE214A" w:rsidRDefault="00AE214A" w:rsidP="00AE214A">
      <w:r>
        <w:t>3</w:t>
      </w:r>
      <w:r>
        <w:tab/>
        <w:t>Спасение</w:t>
      </w:r>
      <w:r>
        <w:tab/>
        <w:t>92 569,50</w:t>
      </w:r>
    </w:p>
    <w:p w:rsidR="00AE214A" w:rsidRDefault="00AE214A" w:rsidP="00AE214A">
      <w:r>
        <w:t>4</w:t>
      </w:r>
      <w:r>
        <w:tab/>
        <w:t>Подарки Земле</w:t>
      </w:r>
      <w:r>
        <w:tab/>
        <w:t>1 016 056,73</w:t>
      </w:r>
    </w:p>
    <w:p w:rsidR="00AE214A" w:rsidRDefault="00AE214A" w:rsidP="00AE214A">
      <w:r>
        <w:t>5</w:t>
      </w:r>
      <w:r>
        <w:tab/>
        <w:t>WorldZoom</w:t>
      </w:r>
      <w:r>
        <w:tab/>
        <w:t>751 103,08</w:t>
      </w:r>
    </w:p>
    <w:p w:rsidR="00AE214A" w:rsidRDefault="00AE214A" w:rsidP="00AE214A">
      <w:r>
        <w:t>6</w:t>
      </w:r>
      <w:r>
        <w:tab/>
        <w:t>ЦКРД “Усадьба Булуус”</w:t>
      </w:r>
      <w:r>
        <w:tab/>
        <w:t>34 307 633,97</w:t>
      </w:r>
    </w:p>
    <w:p w:rsidR="00AE214A" w:rsidRDefault="00AE214A" w:rsidP="00AE214A">
      <w:r>
        <w:t>ИТОГО</w:t>
      </w:r>
      <w:r>
        <w:tab/>
        <w:t>51 136 090,06</w:t>
      </w:r>
    </w:p>
    <w:p w:rsidR="00AE214A" w:rsidRDefault="00AE214A" w:rsidP="00AE214A">
      <w:r>
        <w:t>Фонд провел следующую работу по следующим программам.</w:t>
      </w:r>
    </w:p>
    <w:p w:rsidR="00AE214A" w:rsidRDefault="00AE214A" w:rsidP="00AE214A"/>
    <w:p w:rsidR="00AE214A" w:rsidRDefault="00AE214A" w:rsidP="00AE214A">
      <w:r>
        <w:t xml:space="preserve">Территория детства: 140 детей со всех уголков нашей республики отдыхали по санаторно-курортной путевке в детской здравнице г.Анапа в круглогодичном МЛОО “Жемчужина России”. Фонд взял на себя расходы по оплате санторно-курортной путевки Кати Сполитак из г.Нерюнгри в лечебно-профилактический санаторий “ЛенинскиеСкалы” г.Пятигорск. Фонд организовал поездки 30 детей из Маганской средней школы и детей-инвалидов на зимние каникулы в Москву-Санкт-Петербург. В течение года прошли оздоровление и реабилитацию 250 детей-инвалидов и дети из </w:t>
      </w:r>
      <w:r>
        <w:lastRenderedPageBreak/>
        <w:t>малообеспеченных семей в бассейне “ Долгун”. Фонд финансировал поездку на новогоднюю елку в г.Москву 10 детей Красноручейской СШ.</w:t>
      </w:r>
    </w:p>
    <w:p w:rsidR="00AE214A" w:rsidRDefault="00AE214A" w:rsidP="00AE214A">
      <w:r>
        <w:t>МДФ “Дети Саха-Азия” в рамках программы “Развитие детской кардиохирургической службы” приобрел кардиоревматическому отделению педиатрического центра НЦМ холтеровскую систему мониторирования с программным обеспечением. Холтеровская система предназначена для диагностики нарушений ритма и проводимости сердца у детей и необходима для подбора лечения.</w:t>
      </w:r>
    </w:p>
    <w:p w:rsidR="00AE214A" w:rsidRDefault="00AE214A" w:rsidP="00AE214A"/>
    <w:p w:rsidR="00AE214A" w:rsidRDefault="00AE214A" w:rsidP="00AE214A">
      <w:r>
        <w:t>“Детский спорт”: Проведены спортивные соревнования на призы МДФ “Дети Саха-Азия”: “Веселые старты” для воспитанников детских садов г. Якутска (февраль), республиканский турнир по вольной борьбе в с.Чурапча (март), республиканский турнир по боксу г. Якутск (апрель), товарищеский матч по боксу (ноябрь).</w:t>
      </w:r>
    </w:p>
    <w:p w:rsidR="00AE214A" w:rsidRDefault="00AE214A" w:rsidP="00AE214A"/>
    <w:p w:rsidR="00AE214A" w:rsidRDefault="00AE214A" w:rsidP="00AE214A">
      <w:r>
        <w:t>“Дети-инвалиды”:13 детей-инвалидов по зрению и 17 детей-инвалидов по слуху поправили свое здоровье в лечебно-оздоровительном санатории “Зеленый городок” (Подмосковье). 30 детей- инвалидов из арктических и северных улусов отдохнули в знаменитом китайском курорте Удалэньчи, КНР.</w:t>
      </w:r>
    </w:p>
    <w:p w:rsidR="00AE214A" w:rsidRDefault="00AE214A" w:rsidP="00AE214A"/>
    <w:p w:rsidR="00AE214A" w:rsidRDefault="00AE214A" w:rsidP="00AE214A">
      <w:r>
        <w:t>“Дети-сироты”:Фонд провел семинар для семейных детских домов РС (Я) на теплоходе “Михаил Светлов” с посещением Национального природного парка “Ленские Столбы” и музея в с.Соттинцы. Принято долевое участие в приобретении квартиры для семейного детского дома Горбуновых, г.Нерюнгри, переданы средства личной гигиены (памперсы) для Городского дома ребенка (г.Якутск) и Алданского дома ребенка.</w:t>
      </w:r>
    </w:p>
    <w:p w:rsidR="00AE214A" w:rsidRDefault="00AE214A" w:rsidP="00AE214A"/>
    <w:p w:rsidR="00AE214A" w:rsidRDefault="00AE214A" w:rsidP="00AE214A">
      <w:r>
        <w:t>“Сахарный диабет”: На базе лечебно-восстановительного отделения ДЦПиР был организован цикл оздоровления 30 детей больных сахарным диабетом. Два года подряд специалисты Детского центра профилактики и реабилитации по инициативе Фонда совместно с сотрудниками эндокринологического отделения НЦМ занимаются вопросами лечения и реабилитации детей, страдающих сахарным диабетом. Фонд приобрел для детей больных сахарным диабетом индивидуальные глюкометры, ланцеты, тест-полоски для определения сахара в крови и ацетона в мочи.</w:t>
      </w:r>
    </w:p>
    <w:p w:rsidR="00AE214A" w:rsidRDefault="00AE214A" w:rsidP="00AE214A"/>
    <w:p w:rsidR="00AE214A" w:rsidRDefault="00AE214A" w:rsidP="00AE214A">
      <w:r>
        <w:t>“Детский туберкулез”:</w:t>
      </w:r>
    </w:p>
    <w:p w:rsidR="00AE214A" w:rsidRDefault="00AE214A" w:rsidP="00AE214A">
      <w:r>
        <w:t>Витаминизация препаратами типа “Ревит” и В6 детей, находящихся на лечении в противотуберкулезных учреждениях РС(Я);</w:t>
      </w:r>
    </w:p>
    <w:p w:rsidR="00AE214A" w:rsidRDefault="00AE214A" w:rsidP="00AE214A">
      <w:r>
        <w:t>Спортивный инвентарь, реабилитационное оборудование, библиотеки и учебный инвентарь для детских противотуберкулезных учреждений;</w:t>
      </w:r>
    </w:p>
    <w:p w:rsidR="00AE214A" w:rsidRDefault="00AE214A" w:rsidP="00AE214A">
      <w:r>
        <w:t>Детская мебель для игровых комнат детских противотуберкулезных учреждений;</w:t>
      </w:r>
    </w:p>
    <w:p w:rsidR="00AE214A" w:rsidRDefault="00AE214A" w:rsidP="00AE214A">
      <w:r>
        <w:lastRenderedPageBreak/>
        <w:t>Мебель для республиканского детского туберкулезного санатория и туберкулезной больницы РС(Я);</w:t>
      </w:r>
    </w:p>
    <w:p w:rsidR="00AE214A" w:rsidRDefault="00AE214A" w:rsidP="00AE214A">
      <w:r>
        <w:t>Музыкальное оборудование для организации досуга и дополнительных занятий детей в детских противотуберкулезных учреждениях;</w:t>
      </w:r>
    </w:p>
    <w:p w:rsidR="00AE214A" w:rsidRDefault="00AE214A" w:rsidP="00AE214A">
      <w:r>
        <w:t>Передача детским противотуберкулезным учреждениям сельскохозяйственных продуктов, выращенных в летнем лагере с.Красный ручей</w:t>
      </w:r>
    </w:p>
    <w:p w:rsidR="00AE214A" w:rsidRDefault="00AE214A" w:rsidP="00AE214A"/>
    <w:p w:rsidR="00AE214A" w:rsidRDefault="00AE214A" w:rsidP="00AE214A">
      <w:r>
        <w:t>“Теплая Арктика”</w:t>
      </w:r>
    </w:p>
    <w:p w:rsidR="00AE214A" w:rsidRDefault="00AE214A" w:rsidP="00AE214A">
      <w:r>
        <w:t>50 детей из Томпонского улуса, с.Иенгра Нерюнгринского улуса, Мегино-Кангаласского улуса прекрасно отдохнули в ЛТО “Хатылыма” в Мегино-Кангаласском улусе.</w:t>
      </w:r>
    </w:p>
    <w:p w:rsidR="00AE214A" w:rsidRDefault="00AE214A" w:rsidP="00AE214A">
      <w:r>
        <w:t>Центральным улусным больницам Абыйского, Верхоянского, Кобяйского, Момского, Среднеколымского, Эвено-Бытантайского, Жиганского, Оймяконского, Оленекского, Томпонского, Верхнеколымского, Булунского, Анабарского, Нижне-Колымского, Усть-Янского, Аллаиховского улусов были переданы для наших самых маленьких жителей: молочная смесь “Энфамил”, детское приданое, витамины.</w:t>
      </w:r>
    </w:p>
    <w:p w:rsidR="00AE214A" w:rsidRDefault="00AE214A" w:rsidP="00AE214A">
      <w:r>
        <w:t>В рамках акции “ 2001 год-детям Арктики” получили от МДФ “Дети Саха-Азия” стоматологическое оборудование следующие улусы: Нижнеколымский , Усть-Янский, Аллаиховский, Анабарский .Тридцать шесть школ Аллаиховского, Усть-Янского, Анабарского, Аллаиховского, Нижнеколымского улусов получили в подарок от Фонда географические карты, глобусы.</w:t>
      </w:r>
    </w:p>
    <w:p w:rsidR="00AE214A" w:rsidRDefault="00AE214A" w:rsidP="00AE214A">
      <w:r>
        <w:t>Фонд передал школе Арктики п.Плановый Нерюнгринского улуса библиотеку из 185 книг, комплект музыкальной аппаратуры, географические карты.</w:t>
      </w:r>
    </w:p>
    <w:p w:rsidR="00AE214A" w:rsidRDefault="00AE214A" w:rsidP="00AE214A">
      <w:r>
        <w:t>Победителями конкурса “Теплая Арктика” среди арктических и северных школ республики стали Тиксинская средняя школа № 3 (директор Швыркова В.А.), Индигирская средняя агропрофилированная школа, п.Буор-Сысы (Брызгалов Н.А.), Детский Центр п.Батагай-Алыта, Эвено-Бытантайский улус (директор Архипова А.П.). Победители награждены комплектом музыкального оборудования.</w:t>
      </w:r>
    </w:p>
    <w:p w:rsidR="00AE214A" w:rsidRDefault="00AE214A" w:rsidP="00AE214A"/>
    <w:p w:rsidR="00AE214A" w:rsidRDefault="00AE214A" w:rsidP="00AE214A">
      <w:r>
        <w:t>“Спасение” (СПИД и детская наркомания)</w:t>
      </w:r>
    </w:p>
    <w:p w:rsidR="00AE214A" w:rsidRDefault="00AE214A" w:rsidP="00AE214A">
      <w:r>
        <w:t>В 2001 г. в.г.Якутске впервые была проведена крупномасштабная акция под девизом “Обратного билета нет...”, посвященная Всемирному дню умерших от СПИДа. Организаторами акции были МДФ “Дети Саха-Азия”, Центр по профилактике и борьбе со СПИДом, Республиканский комитет по санитарно-эпидемиологическому контролю. Огромный резонанс вызвал у жителей республики прямой телемост Якутск-Мирный. Были напечатаны специальные буклеты, листовки.</w:t>
      </w:r>
    </w:p>
    <w:p w:rsidR="00AE214A" w:rsidRDefault="00AE214A" w:rsidP="00AE214A"/>
    <w:p w:rsidR="00AE214A" w:rsidRDefault="00AE214A" w:rsidP="00AE214A">
      <w:r>
        <w:t>“Подарки Земле”: Успешно работали детские экологические лагеря “Бивень” в Таттинском улусе, “Кэнкэмэ” в Намском улусе, “Красный Ручей” в Хангаласском улусе. В них отдохнуло 208 детей.</w:t>
      </w:r>
    </w:p>
    <w:p w:rsidR="00AE214A" w:rsidRDefault="00AE214A" w:rsidP="00AE214A"/>
    <w:p w:rsidR="00AE214A" w:rsidRDefault="00AE214A" w:rsidP="00AE214A">
      <w:r>
        <w:lastRenderedPageBreak/>
        <w:t>”WorldZoom”: Организована поездка с отдыхом и концертной программой в Лондон группы детей РС(Я), обучающихся в цирковой школе г. Пекина и ансамбля скрипачей Высшей школы музыки;</w:t>
      </w:r>
    </w:p>
    <w:p w:rsidR="00AE214A" w:rsidRDefault="00AE214A" w:rsidP="00AE214A">
      <w:r>
        <w:t>Центр комплексного развития детей “Усадьба Булуус”.</w:t>
      </w:r>
    </w:p>
    <w:p w:rsidR="00AE214A" w:rsidRDefault="00AE214A" w:rsidP="00AE214A"/>
    <w:p w:rsidR="00AE214A" w:rsidRDefault="00AE214A" w:rsidP="00AE214A">
      <w:r>
        <w:t>В 2001 году Фонд начал строительство Центра комплексного развития детей “Усадьба Булуус” в с.Красный ручей Хангаласского улуса. 16 февраля 2001 г. была забита первая свая, а 15 сентября завершено строительство первого этапа Центра “Усадьба Булуус”: 7 летних домиков, столовая, котельная, другие хозяйственные постройки и заложен “Сад друзей”.</w:t>
      </w:r>
    </w:p>
    <w:p w:rsidR="00AE214A" w:rsidRDefault="00AE214A" w:rsidP="00AE214A">
      <w:r>
        <w:t>Центр будет представлять собой стационарную базу круглогодичного действия на 120 детей в одну летнюю смену и 64 ребенка в другое время года. Он расположен в экологически чистом месте, в непосредственной близости от уникального источника Булуус. Это будет первый в нашем крае детский центр, в котором и зимой и летом дети со всей республики смогут без выезда за пределы республики, не бросая учебы, интересно отдохнуть: заняться спортом, туризмом, пройти курс оздоровления. На базе Центра можно осуществлять практически все программы фонда, проводить международный обмен детскими группами, спортивные сборы, творческие мастер-классы для одаренных детей, оздоровление детей из малообеспеченных семей и детей-инвалидов.</w:t>
      </w:r>
    </w:p>
    <w:p w:rsidR="00AE214A" w:rsidRDefault="00AE214A" w:rsidP="00AE214A">
      <w:r>
        <w:t>Мы благодарим всех, кто поддержал идею строительства Центра и оказал финансовую, материальную, моральную и интеллектуальную помощь:</w:t>
      </w:r>
    </w:p>
    <w:p w:rsidR="00AE214A" w:rsidRDefault="00AE214A" w:rsidP="00AE214A">
      <w:r>
        <w:t>ТНК “Де Бирс”, ЗАО “Юкос-М”, благотворительный фонд “НОКС”, Фонд “Регионы России”, Северо-Восточную транспортную компанию, ОАО “Саханефтегазсбыт”, ОАО “Якутгазпром”, ФАПК “Якутия”, ГУП “Сахамебель”, ГУП “Центрякутснаб”, Министерство охраны природы РС(Я), ООО “Демис”, ОАО “Швея Севера”, Министерство малого предпринимательства, развития туризма и занятости РС(Я), Центр экологического просвещения РС(Я) “Эйгэ”, Национальный фонд возрождения “Бар5арыы”, мебельный салон “Виктория”, издательский дом “Полярный круг”.</w:t>
      </w:r>
    </w:p>
    <w:p w:rsidR="00AE214A" w:rsidRDefault="00AE214A" w:rsidP="00AE214A">
      <w:r>
        <w:t>Фонд участвовал в проведении мероприятий: Международный день защиты детей, праздновании 5-летия детской программы “Бизончик” “Бизон-Пати”, республиканского фестиваля школьных команд КВН, республиканского конкурса молодежных, детских проектов и творческих работ “Радуга профессии”.</w:t>
      </w:r>
    </w:p>
    <w:p w:rsidR="00AE214A" w:rsidRDefault="00AE214A" w:rsidP="00AE214A"/>
    <w:p w:rsidR="00AE214A" w:rsidRDefault="00AE214A" w:rsidP="00AE214A">
      <w:r>
        <w:t>Лауреатами премии МДФ “Дети Саха-Азия” за 2001 г. стали :Реабилитационный центр семьи и детства “Харыскал” г.Мирный, “ЮНЭК”-общественная экологическая организация школьников г.Олекминска, ДОУ “Аленушка” п.Мохсоголлох, общественная организация поиска и развития одаренных детей Якутии “Дьогур” , творческая группа “Интеграция” учителей специальной (коррекционной) школы 8-го вида, № 3 г.Якутска, а также Нюргуяна Кычкина –ученица 11 кл. школы № 20, Шестакова Наташа- ученица 8 кл. ЧРСШИ им.Коркина, Сметанина Иванна-ученица 3 кл. Республиканской школы-интернат для слабовидящих детей , Неустроев Дмитрий-ученик 10 кл. Амгинской педагогической гимназии, Егоров В.В.-врач-анестезиолог Детской инфекционной больницы, Ядреев В.Г.-учитель физкультуры Намской СШ. Лауреты получили премию в 10000 рб. и памятные знаки.</w:t>
      </w:r>
    </w:p>
    <w:p w:rsidR="00AE214A" w:rsidRDefault="00AE214A" w:rsidP="00AE214A"/>
    <w:p w:rsidR="00AE214A" w:rsidRDefault="00AE214A" w:rsidP="00AE214A">
      <w:r>
        <w:t>Вышли в свет три номера информационного бюллетеня МДФ “Дети Саха-Азия” “Ангел в ладошке”. Бюллетень предназначен для родителей, для тех, кто работает с детьми, занимается благотворительностью, меценатством, причастен к решению социальных, медицинских, экологических и нравственных проблем. Бюллетень бесплатно рассылается по школам республики, детским учреждениям. В апреле был выпущен первый компакт-диск о деятельности Фонда.</w:t>
      </w:r>
    </w:p>
    <w:p w:rsidR="00AE214A" w:rsidRDefault="00AE214A" w:rsidP="00AE214A"/>
    <w:p w:rsidR="00AE214A" w:rsidRDefault="00AE214A" w:rsidP="00AE214A">
      <w:r>
        <w:t>4. О планах работы на 2002 год</w:t>
      </w:r>
    </w:p>
    <w:p w:rsidR="00E40237" w:rsidRDefault="00AE214A" w:rsidP="00AE214A">
      <w:r>
        <w:t>Правлением фонда утвержден план работы на 2002 год с сохранением всех действовавших в 2001 году программ фонда. Будет проводиться работа по внедрению в республике программы оптимизации питания беременных женщин и детей первых 2-х лет жизни. К 1 сентября будет завершено строительство главного корпуса детского центра, к 1 ноября будет построен спортивный зал и сдан в эксплуатацию весь Центр. Фонд планирует расширить свое международное сотрудничество для привлечения финансирования своих программ в целях выполнения уставной деятельности на благо всех детей Республики Саха (Якутия).</w:t>
      </w:r>
      <w:bookmarkStart w:id="0" w:name="_GoBack"/>
      <w:bookmarkEnd w:id="0"/>
    </w:p>
    <w:sectPr w:rsidR="00E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1"/>
    <w:rsid w:val="00363151"/>
    <w:rsid w:val="003A4F8E"/>
    <w:rsid w:val="00AE214A"/>
    <w:rsid w:val="00DD297C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2014-01-10T09:05:00Z</dcterms:created>
  <dcterms:modified xsi:type="dcterms:W3CDTF">2014-01-10T09:05:00Z</dcterms:modified>
</cp:coreProperties>
</file>